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487" w:rsidRDefault="00D94487" w:rsidP="00D94487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D94487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Объявление о проведении закупа товаров способом проведения тендера от </w:t>
      </w:r>
      <w:r w:rsidR="00CD08B0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25 марта</w:t>
      </w:r>
      <w:r w:rsidRPr="00D94487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 202</w:t>
      </w:r>
      <w:r w:rsidR="005B726D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2</w:t>
      </w:r>
      <w:r w:rsidRPr="00D94487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 года</w:t>
      </w:r>
    </w:p>
    <w:p w:rsidR="00D94487" w:rsidRDefault="00D94487" w:rsidP="00D94487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D94487" w:rsidRPr="00930054" w:rsidRDefault="00D94487" w:rsidP="0070309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:rsidR="0030188B" w:rsidRPr="00440FE3" w:rsidRDefault="00D94487" w:rsidP="0070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0054">
        <w:rPr>
          <w:rFonts w:ascii="Times New Roman" w:hAnsi="Times New Roman" w:cs="Times New Roman"/>
          <w:bCs/>
          <w:snapToGrid w:val="0"/>
          <w:sz w:val="24"/>
          <w:szCs w:val="24"/>
        </w:rPr>
        <w:t>ГК</w:t>
      </w:r>
      <w:r w:rsidR="0030188B" w:rsidRPr="00930054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П на ПХВ </w:t>
      </w:r>
      <w:r w:rsidR="003B11A2" w:rsidRPr="00930054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30188B" w:rsidRPr="00930054">
        <w:rPr>
          <w:rFonts w:ascii="Times New Roman" w:hAnsi="Times New Roman" w:cs="Times New Roman"/>
          <w:sz w:val="24"/>
          <w:szCs w:val="24"/>
        </w:rPr>
        <w:t>«</w:t>
      </w:r>
      <w:r w:rsidRPr="0093005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Городской </w:t>
      </w:r>
      <w:r w:rsidR="00CD08B0" w:rsidRPr="0093005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ревматологический </w:t>
      </w:r>
      <w:r w:rsidRPr="0093005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центр</w:t>
      </w:r>
      <w:r w:rsidR="0030188B" w:rsidRPr="00930054">
        <w:rPr>
          <w:rFonts w:ascii="Times New Roman" w:hAnsi="Times New Roman" w:cs="Times New Roman"/>
          <w:sz w:val="24"/>
          <w:szCs w:val="24"/>
        </w:rPr>
        <w:t>»</w:t>
      </w:r>
      <w:r w:rsidR="0030188B" w:rsidRPr="00930054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93005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УЗ г. Алматы</w:t>
      </w:r>
      <w:r w:rsidR="0030188B" w:rsidRPr="00440FE3">
        <w:rPr>
          <w:rFonts w:ascii="Times New Roman" w:hAnsi="Times New Roman" w:cs="Times New Roman"/>
          <w:bCs/>
          <w:snapToGrid w:val="0"/>
          <w:sz w:val="24"/>
          <w:szCs w:val="24"/>
          <w:lang w:val="kk-KZ"/>
        </w:rPr>
        <w:t xml:space="preserve">, </w:t>
      </w:r>
      <w:r w:rsidR="0030188B" w:rsidRPr="00440FE3">
        <w:rPr>
          <w:rFonts w:ascii="Times New Roman" w:hAnsi="Times New Roman" w:cs="Times New Roman"/>
          <w:sz w:val="24"/>
          <w:szCs w:val="24"/>
          <w:lang w:val="kk-KZ"/>
        </w:rPr>
        <w:t xml:space="preserve">расположенный по адресу Республика Казахстан, г.Алматы, </w:t>
      </w:r>
      <w:r w:rsidR="0030188B" w:rsidRPr="00440FE3">
        <w:rPr>
          <w:rFonts w:ascii="Times New Roman" w:hAnsi="Times New Roman" w:cs="Times New Roman"/>
          <w:sz w:val="24"/>
          <w:szCs w:val="24"/>
        </w:rPr>
        <w:t xml:space="preserve">ул. </w:t>
      </w:r>
      <w:r w:rsidR="00CD08B0">
        <w:rPr>
          <w:rFonts w:ascii="Times New Roman" w:hAnsi="Times New Roman" w:cs="Times New Roman"/>
          <w:sz w:val="24"/>
          <w:szCs w:val="24"/>
        </w:rPr>
        <w:t>Айтеке би 116</w:t>
      </w:r>
      <w:r w:rsidR="0030188B" w:rsidRPr="00440FE3">
        <w:rPr>
          <w:rFonts w:ascii="Times New Roman" w:hAnsi="Times New Roman" w:cs="Times New Roman"/>
          <w:sz w:val="24"/>
          <w:szCs w:val="24"/>
          <w:lang w:val="kk-KZ"/>
        </w:rPr>
        <w:t>, объявляет о проведении закупа способом тендера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40FE3" w:rsidRPr="00440FE3">
        <w:rPr>
          <w:rFonts w:ascii="Times New Roman" w:hAnsi="Times New Roman" w:cs="Times New Roman"/>
          <w:sz w:val="24"/>
          <w:szCs w:val="24"/>
        </w:rPr>
        <w:t>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(далее – Правила)</w:t>
      </w:r>
      <w:r w:rsidR="0030188B" w:rsidRPr="00440FE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0188B" w:rsidRPr="00B536D7" w:rsidRDefault="0030188B" w:rsidP="00703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36D7">
        <w:rPr>
          <w:rFonts w:ascii="Times New Roman" w:hAnsi="Times New Roman" w:cs="Times New Roman"/>
          <w:sz w:val="24"/>
          <w:szCs w:val="24"/>
          <w:lang w:val="kk-KZ"/>
        </w:rPr>
        <w:tab/>
        <w:t xml:space="preserve">Требуемый срок поставки: </w:t>
      </w:r>
      <w:r w:rsidRPr="00B536D7">
        <w:rPr>
          <w:rFonts w:ascii="Times New Roman" w:hAnsi="Times New Roman" w:cs="Times New Roman"/>
          <w:color w:val="000000"/>
          <w:sz w:val="24"/>
          <w:szCs w:val="24"/>
          <w:lang w:val="kk-KZ"/>
        </w:rPr>
        <w:t>по заявке Заказчика</w:t>
      </w:r>
      <w:r w:rsidR="00E31654">
        <w:rPr>
          <w:rFonts w:ascii="Times New Roman" w:hAnsi="Times New Roman" w:cs="Times New Roman"/>
          <w:spacing w:val="2"/>
          <w:sz w:val="24"/>
          <w:szCs w:val="24"/>
          <w:lang w:val="kk-KZ"/>
        </w:rPr>
        <w:t>, в течении 2022</w:t>
      </w:r>
      <w:r w:rsidRPr="00B536D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года не более пяти календарных дней после получения заявки от Заказчика,  поставка </w:t>
      </w:r>
      <w:r w:rsidR="001C4C70">
        <w:rPr>
          <w:rFonts w:ascii="Times New Roman" w:hAnsi="Times New Roman" w:cs="Times New Roman"/>
          <w:spacing w:val="2"/>
          <w:sz w:val="24"/>
          <w:szCs w:val="24"/>
        </w:rPr>
        <w:t>на условиях ИНКОТЕРМС 20</w:t>
      </w:r>
      <w:r w:rsidR="001C4C70">
        <w:rPr>
          <w:rFonts w:ascii="Times New Roman" w:hAnsi="Times New Roman" w:cs="Times New Roman"/>
          <w:spacing w:val="2"/>
          <w:sz w:val="24"/>
          <w:szCs w:val="24"/>
          <w:lang w:val="kk-KZ"/>
        </w:rPr>
        <w:t>2</w:t>
      </w:r>
      <w:r w:rsidRPr="00B536D7">
        <w:rPr>
          <w:rFonts w:ascii="Times New Roman" w:hAnsi="Times New Roman" w:cs="Times New Roman"/>
          <w:spacing w:val="2"/>
          <w:sz w:val="24"/>
          <w:szCs w:val="24"/>
        </w:rPr>
        <w:t>0  (</w:t>
      </w:r>
      <w:r w:rsidR="00703092" w:rsidRPr="00B536D7">
        <w:rPr>
          <w:rFonts w:ascii="Times New Roman" w:hAnsi="Times New Roman" w:cs="Times New Roman"/>
          <w:sz w:val="24"/>
          <w:szCs w:val="24"/>
        </w:rPr>
        <w:t xml:space="preserve">г. Алматы, ул. </w:t>
      </w:r>
      <w:r w:rsidR="00CD08B0">
        <w:rPr>
          <w:rFonts w:ascii="Times New Roman" w:hAnsi="Times New Roman" w:cs="Times New Roman"/>
          <w:sz w:val="24"/>
          <w:szCs w:val="24"/>
        </w:rPr>
        <w:t>Айтеке би 116</w:t>
      </w:r>
      <w:r w:rsidRPr="00B536D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B536D7">
        <w:rPr>
          <w:rFonts w:ascii="Times New Roman" w:hAnsi="Times New Roman" w:cs="Times New Roman"/>
          <w:spacing w:val="2"/>
          <w:sz w:val="24"/>
          <w:szCs w:val="24"/>
          <w:lang w:val="en-US"/>
        </w:rPr>
        <w:t>DDP</w:t>
      </w:r>
      <w:r w:rsidRPr="00B536D7">
        <w:rPr>
          <w:rFonts w:ascii="Times New Roman" w:hAnsi="Times New Roman" w:cs="Times New Roman"/>
          <w:spacing w:val="2"/>
          <w:sz w:val="24"/>
          <w:szCs w:val="24"/>
        </w:rPr>
        <w:t>)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30188B" w:rsidRPr="00B536D7" w:rsidRDefault="0030188B" w:rsidP="0070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Пакет тендерной документации можно получить по адресу </w:t>
      </w:r>
      <w:r w:rsidRPr="00B536D7">
        <w:rPr>
          <w:rFonts w:ascii="Times New Roman" w:hAnsi="Times New Roman" w:cs="Times New Roman"/>
          <w:sz w:val="24"/>
          <w:szCs w:val="24"/>
        </w:rPr>
        <w:t xml:space="preserve">г. Алматы, ул. </w:t>
      </w:r>
      <w:r w:rsidR="00930054">
        <w:rPr>
          <w:rFonts w:ascii="Times New Roman" w:hAnsi="Times New Roman" w:cs="Times New Roman"/>
          <w:sz w:val="24"/>
          <w:szCs w:val="24"/>
        </w:rPr>
        <w:t>Айтеке би 116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B536D7">
        <w:rPr>
          <w:rFonts w:ascii="Times New Roman" w:hAnsi="Times New Roman" w:cs="Times New Roman"/>
          <w:sz w:val="24"/>
          <w:szCs w:val="24"/>
        </w:rPr>
        <w:t xml:space="preserve">кабинет </w:t>
      </w:r>
      <w:r w:rsidR="002D4275">
        <w:rPr>
          <w:rFonts w:ascii="Times New Roman" w:hAnsi="Times New Roman" w:cs="Times New Roman"/>
          <w:sz w:val="24"/>
          <w:szCs w:val="24"/>
        </w:rPr>
        <w:t>отдела</w:t>
      </w:r>
      <w:r w:rsidR="00930054">
        <w:rPr>
          <w:rFonts w:ascii="Times New Roman" w:hAnsi="Times New Roman" w:cs="Times New Roman"/>
          <w:sz w:val="24"/>
          <w:szCs w:val="24"/>
        </w:rPr>
        <w:t xml:space="preserve"> гз</w:t>
      </w:r>
      <w:r w:rsidRPr="00B536D7">
        <w:rPr>
          <w:rFonts w:ascii="Times New Roman" w:hAnsi="Times New Roman" w:cs="Times New Roman"/>
          <w:sz w:val="24"/>
          <w:szCs w:val="24"/>
        </w:rPr>
        <w:t xml:space="preserve">, </w:t>
      </w:r>
      <w:r w:rsidR="002F7B3E">
        <w:rPr>
          <w:rFonts w:ascii="Times New Roman" w:hAnsi="Times New Roman" w:cs="Times New Roman"/>
          <w:sz w:val="24"/>
          <w:szCs w:val="24"/>
          <w:lang w:val="kk-KZ"/>
        </w:rPr>
        <w:t>время с 0</w:t>
      </w:r>
      <w:r w:rsidR="002D4275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2F7B3E">
        <w:rPr>
          <w:rFonts w:ascii="Times New Roman" w:hAnsi="Times New Roman" w:cs="Times New Roman"/>
          <w:sz w:val="24"/>
          <w:szCs w:val="24"/>
          <w:lang w:val="kk-KZ"/>
        </w:rPr>
        <w:t>.00 до 1</w:t>
      </w:r>
      <w:r w:rsidR="002D4275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.00 часов, кроме субботы, воскресенья  (выходных и праздничных дней) или по электронной почте по адресу </w:t>
      </w:r>
      <w:hyperlink r:id="rId7" w:history="1">
        <w:r w:rsidR="00930054" w:rsidRPr="000325C9">
          <w:rPr>
            <w:rStyle w:val="a3"/>
            <w:sz w:val="20"/>
            <w:szCs w:val="20"/>
            <w:shd w:val="clear" w:color="auto" w:fill="FFFFFF"/>
            <w:lang w:val="en-US"/>
          </w:rPr>
          <w:t>revmatolog</w:t>
        </w:r>
        <w:r w:rsidR="00930054" w:rsidRPr="000325C9">
          <w:rPr>
            <w:rStyle w:val="a3"/>
            <w:sz w:val="20"/>
            <w:szCs w:val="20"/>
            <w:shd w:val="clear" w:color="auto" w:fill="FFFFFF"/>
          </w:rPr>
          <w:t>.</w:t>
        </w:r>
        <w:r w:rsidR="00930054" w:rsidRPr="000325C9">
          <w:rPr>
            <w:rStyle w:val="a3"/>
            <w:sz w:val="20"/>
            <w:szCs w:val="20"/>
            <w:shd w:val="clear" w:color="auto" w:fill="FFFFFF"/>
            <w:lang w:val="en-US"/>
          </w:rPr>
          <w:t>kaz</w:t>
        </w:r>
        <w:r w:rsidR="00930054" w:rsidRPr="000325C9">
          <w:rPr>
            <w:rStyle w:val="a3"/>
            <w:sz w:val="20"/>
            <w:szCs w:val="20"/>
            <w:shd w:val="clear" w:color="auto" w:fill="FFFFFF"/>
          </w:rPr>
          <w:t>@</w:t>
        </w:r>
        <w:r w:rsidR="00930054" w:rsidRPr="000325C9">
          <w:rPr>
            <w:rStyle w:val="a3"/>
            <w:sz w:val="20"/>
            <w:szCs w:val="20"/>
            <w:shd w:val="clear" w:color="auto" w:fill="FFFFFF"/>
            <w:lang w:val="en-US"/>
          </w:rPr>
          <w:t>med</w:t>
        </w:r>
        <w:r w:rsidR="00930054" w:rsidRPr="000325C9">
          <w:rPr>
            <w:rStyle w:val="a3"/>
            <w:sz w:val="20"/>
            <w:szCs w:val="20"/>
            <w:shd w:val="clear" w:color="auto" w:fill="FFFFFF"/>
          </w:rPr>
          <w:t>.mail.</w:t>
        </w:r>
      </w:hyperlink>
      <w:r w:rsidR="00930054">
        <w:rPr>
          <w:rStyle w:val="a3"/>
          <w:sz w:val="20"/>
          <w:szCs w:val="20"/>
          <w:shd w:val="clear" w:color="auto" w:fill="FFFFFF"/>
          <w:lang w:val="en-US"/>
        </w:rPr>
        <w:t>kz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 и/или на сайте: </w:t>
      </w:r>
      <w:hyperlink r:id="rId8" w:history="1">
        <w:r w:rsidR="002D4275" w:rsidRPr="002D4275">
          <w:t xml:space="preserve"> </w:t>
        </w:r>
        <w:r w:rsidR="002D4275" w:rsidRPr="002D42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2D4275" w:rsidRPr="002D4275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2D4275" w:rsidRPr="002D42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almaty</w:t>
        </w:r>
        <w:r w:rsidR="002D4275" w:rsidRPr="002D427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2D4275" w:rsidRPr="002D42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perinatal</w:t>
        </w:r>
        <w:r w:rsidR="002D4275" w:rsidRPr="002D427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D4275" w:rsidRPr="002D42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  <w:r w:rsidR="000A09AA" w:rsidRPr="00B536D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F55ABA" w:rsidRDefault="000A09AA" w:rsidP="0070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36D7">
        <w:rPr>
          <w:rFonts w:ascii="Times New Roman" w:hAnsi="Times New Roman" w:cs="Times New Roman"/>
          <w:sz w:val="24"/>
          <w:szCs w:val="24"/>
        </w:rPr>
        <w:t xml:space="preserve">Тендерные заявки на участие в тендере запечатанном виде предоставляются (направляются) потенциальными поставщиками по адресу: г.Алматы, ул. </w:t>
      </w:r>
      <w:r w:rsidR="00930054">
        <w:rPr>
          <w:rFonts w:ascii="Times New Roman" w:hAnsi="Times New Roman" w:cs="Times New Roman"/>
          <w:sz w:val="24"/>
          <w:szCs w:val="24"/>
        </w:rPr>
        <w:t>Айтеке би 116</w:t>
      </w:r>
      <w:r w:rsidRPr="00F55ABA">
        <w:rPr>
          <w:rFonts w:ascii="Times New Roman" w:hAnsi="Times New Roman" w:cs="Times New Roman"/>
          <w:sz w:val="24"/>
          <w:szCs w:val="24"/>
        </w:rPr>
        <w:t xml:space="preserve">, </w:t>
      </w:r>
      <w:r w:rsidR="00F55ABA" w:rsidRPr="00F55ABA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ГКП на ПХВ  </w:t>
      </w:r>
      <w:r w:rsidR="00F55ABA" w:rsidRPr="00F55ABA">
        <w:rPr>
          <w:rFonts w:ascii="Times New Roman" w:hAnsi="Times New Roman" w:cs="Times New Roman"/>
          <w:sz w:val="24"/>
          <w:szCs w:val="24"/>
        </w:rPr>
        <w:t>«</w:t>
      </w:r>
      <w:r w:rsidR="00F55ABA" w:rsidRPr="00D9448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Городской </w:t>
      </w:r>
      <w:r w:rsidR="00930054" w:rsidRPr="0093005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ревматологический</w:t>
      </w:r>
      <w:r w:rsidR="00F55ABA" w:rsidRPr="00D9448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центр</w:t>
      </w:r>
      <w:r w:rsidR="00F55ABA" w:rsidRPr="00F55ABA">
        <w:rPr>
          <w:rFonts w:ascii="Times New Roman" w:hAnsi="Times New Roman" w:cs="Times New Roman"/>
          <w:sz w:val="24"/>
          <w:szCs w:val="24"/>
        </w:rPr>
        <w:t>»</w:t>
      </w:r>
      <w:r w:rsidR="00F55ABA" w:rsidRPr="00F55ABA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F55ABA" w:rsidRPr="00D9448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УЗ г. Алматы</w:t>
      </w:r>
      <w:r w:rsidR="00F55ABA" w:rsidRPr="00F55ABA">
        <w:rPr>
          <w:rFonts w:ascii="Times New Roman" w:hAnsi="Times New Roman" w:cs="Times New Roman"/>
          <w:sz w:val="24"/>
          <w:szCs w:val="24"/>
        </w:rPr>
        <w:t xml:space="preserve"> </w:t>
      </w:r>
      <w:r w:rsidR="00F55ABA">
        <w:rPr>
          <w:rFonts w:ascii="Times New Roman" w:hAnsi="Times New Roman" w:cs="Times New Roman"/>
          <w:sz w:val="24"/>
          <w:szCs w:val="24"/>
        </w:rPr>
        <w:t>юридического отдела</w:t>
      </w:r>
      <w:r w:rsidR="00F55AB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A09AA" w:rsidRPr="00B536D7" w:rsidRDefault="000A09AA" w:rsidP="0070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Окончательный срок представления тендерных заявок до </w:t>
      </w:r>
      <w:r w:rsidR="000030B0">
        <w:rPr>
          <w:rFonts w:ascii="Times New Roman" w:hAnsi="Times New Roman" w:cs="Times New Roman"/>
          <w:sz w:val="24"/>
          <w:szCs w:val="24"/>
          <w:lang w:val="kk-KZ"/>
        </w:rPr>
        <w:t>10.00 часов "</w:t>
      </w:r>
      <w:r w:rsidR="00930054" w:rsidRPr="00930054">
        <w:rPr>
          <w:rFonts w:ascii="Times New Roman" w:hAnsi="Times New Roman" w:cs="Times New Roman"/>
          <w:sz w:val="24"/>
          <w:szCs w:val="24"/>
        </w:rPr>
        <w:t>13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 w:rsidR="00930054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044FAB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E31654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044FAB">
        <w:rPr>
          <w:rFonts w:ascii="Times New Roman" w:hAnsi="Times New Roman" w:cs="Times New Roman"/>
          <w:sz w:val="24"/>
          <w:szCs w:val="24"/>
          <w:lang w:val="kk-KZ"/>
        </w:rPr>
        <w:t xml:space="preserve"> г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913433" w:rsidRDefault="000A09AA" w:rsidP="00913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тендерными заявками будут вскрываться </w:t>
      </w:r>
      <w:r w:rsidR="00913433">
        <w:rPr>
          <w:rFonts w:ascii="Times New Roman" w:hAnsi="Times New Roman" w:cs="Times New Roman"/>
          <w:sz w:val="24"/>
          <w:szCs w:val="24"/>
          <w:lang w:val="kk-KZ"/>
        </w:rPr>
        <w:t xml:space="preserve">в 11:00 часов </w:t>
      </w:r>
      <w:r w:rsidR="000030B0">
        <w:rPr>
          <w:rFonts w:ascii="Times New Roman" w:hAnsi="Times New Roman" w:cs="Times New Roman"/>
          <w:sz w:val="24"/>
          <w:szCs w:val="24"/>
          <w:lang w:val="kk-KZ"/>
        </w:rPr>
        <w:t>"</w:t>
      </w:r>
      <w:r w:rsidR="00930054">
        <w:rPr>
          <w:rFonts w:ascii="Times New Roman" w:hAnsi="Times New Roman" w:cs="Times New Roman"/>
          <w:sz w:val="24"/>
          <w:szCs w:val="24"/>
          <w:lang w:val="kk-KZ"/>
        </w:rPr>
        <w:t>13</w:t>
      </w:r>
      <w:r w:rsidR="00FC5F39"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 w:rsidR="00930054">
        <w:rPr>
          <w:rFonts w:ascii="Times New Roman" w:hAnsi="Times New Roman" w:cs="Times New Roman"/>
          <w:sz w:val="24"/>
          <w:szCs w:val="24"/>
          <w:lang w:val="kk-KZ"/>
        </w:rPr>
        <w:t xml:space="preserve">апреля </w:t>
      </w:r>
      <w:r w:rsidR="00E31654">
        <w:rPr>
          <w:rFonts w:ascii="Times New Roman" w:hAnsi="Times New Roman" w:cs="Times New Roman"/>
          <w:sz w:val="24"/>
          <w:szCs w:val="24"/>
          <w:lang w:val="kk-KZ"/>
        </w:rPr>
        <w:t>2022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 года</w:t>
      </w:r>
      <w:r>
        <w:rPr>
          <w:rFonts w:ascii="Times New Roman" w:hAnsi="Times New Roman"/>
          <w:sz w:val="24"/>
          <w:szCs w:val="24"/>
          <w:lang w:val="kk-KZ"/>
        </w:rPr>
        <w:t xml:space="preserve"> по следующему адресу</w:t>
      </w:r>
      <w:r>
        <w:rPr>
          <w:rFonts w:ascii="Times New Roman" w:hAnsi="Times New Roman"/>
          <w:sz w:val="24"/>
          <w:szCs w:val="24"/>
        </w:rPr>
        <w:t xml:space="preserve">г.Алматы, ул. </w:t>
      </w:r>
      <w:r w:rsidR="00930054">
        <w:rPr>
          <w:rFonts w:ascii="Times New Roman" w:hAnsi="Times New Roman" w:cs="Times New Roman"/>
          <w:sz w:val="24"/>
          <w:szCs w:val="24"/>
        </w:rPr>
        <w:t>Айтеке би 116</w:t>
      </w:r>
      <w:r w:rsidR="00D40A1D" w:rsidRPr="00F55ABA">
        <w:rPr>
          <w:rFonts w:ascii="Times New Roman" w:hAnsi="Times New Roman" w:cs="Times New Roman"/>
          <w:sz w:val="24"/>
          <w:szCs w:val="24"/>
        </w:rPr>
        <w:t xml:space="preserve">, </w:t>
      </w:r>
      <w:r w:rsidR="00D40A1D" w:rsidRPr="00F55ABA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ГКП на ПХВ  </w:t>
      </w:r>
      <w:r w:rsidR="00D40A1D" w:rsidRPr="00F55ABA">
        <w:rPr>
          <w:rFonts w:ascii="Times New Roman" w:hAnsi="Times New Roman" w:cs="Times New Roman"/>
          <w:sz w:val="24"/>
          <w:szCs w:val="24"/>
        </w:rPr>
        <w:t>«</w:t>
      </w:r>
      <w:r w:rsidR="00D40A1D" w:rsidRPr="00D9448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Городской </w:t>
      </w:r>
      <w:r w:rsidR="00930054" w:rsidRPr="0093005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ревматологический</w:t>
      </w:r>
      <w:r w:rsidR="00D40A1D" w:rsidRPr="00D9448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центр</w:t>
      </w:r>
      <w:r w:rsidR="00D40A1D" w:rsidRPr="00F55ABA">
        <w:rPr>
          <w:rFonts w:ascii="Times New Roman" w:hAnsi="Times New Roman" w:cs="Times New Roman"/>
          <w:sz w:val="24"/>
          <w:szCs w:val="24"/>
        </w:rPr>
        <w:t>»</w:t>
      </w:r>
      <w:r w:rsidR="00D40A1D" w:rsidRPr="00F55ABA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D40A1D" w:rsidRPr="00D9448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УЗ г. Алматы</w:t>
      </w:r>
      <w:r w:rsidR="00D40A1D" w:rsidRPr="00F55ABA">
        <w:rPr>
          <w:rFonts w:ascii="Times New Roman" w:hAnsi="Times New Roman" w:cs="Times New Roman"/>
          <w:sz w:val="24"/>
          <w:szCs w:val="24"/>
        </w:rPr>
        <w:t xml:space="preserve"> </w:t>
      </w:r>
      <w:r w:rsidR="00D40A1D">
        <w:rPr>
          <w:rFonts w:ascii="Times New Roman" w:hAnsi="Times New Roman" w:cs="Times New Roman"/>
          <w:sz w:val="24"/>
          <w:szCs w:val="24"/>
        </w:rPr>
        <w:t>отдела</w:t>
      </w:r>
      <w:r w:rsidR="00930054">
        <w:rPr>
          <w:rFonts w:ascii="Times New Roman" w:hAnsi="Times New Roman" w:cs="Times New Roman"/>
          <w:sz w:val="24"/>
          <w:szCs w:val="24"/>
        </w:rPr>
        <w:t xml:space="preserve"> гз</w:t>
      </w:r>
      <w:r w:rsidR="00D40A1D">
        <w:rPr>
          <w:rFonts w:ascii="Times New Roman" w:hAnsi="Times New Roman" w:cs="Times New Roman"/>
          <w:sz w:val="24"/>
          <w:szCs w:val="24"/>
        </w:rPr>
        <w:t>.</w:t>
      </w:r>
    </w:p>
    <w:p w:rsidR="00F73B12" w:rsidRDefault="00F73B12" w:rsidP="00913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08CD" w:rsidRPr="00913433" w:rsidRDefault="002508CD" w:rsidP="009134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73B12" w:rsidRDefault="00703092" w:rsidP="000E35D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13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закупаемых товаров </w:t>
      </w:r>
    </w:p>
    <w:p w:rsidR="000E35D7" w:rsidRDefault="000E35D7" w:rsidP="000E35D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5085" w:type="dxa"/>
        <w:tblInd w:w="-176" w:type="dxa"/>
        <w:tblLook w:val="04A0" w:firstRow="1" w:lastRow="0" w:firstColumn="1" w:lastColumn="0" w:noHBand="0" w:noVBand="1"/>
      </w:tblPr>
      <w:tblGrid>
        <w:gridCol w:w="960"/>
        <w:gridCol w:w="2740"/>
        <w:gridCol w:w="2740"/>
        <w:gridCol w:w="4050"/>
        <w:gridCol w:w="960"/>
        <w:gridCol w:w="960"/>
        <w:gridCol w:w="1400"/>
        <w:gridCol w:w="1275"/>
      </w:tblGrid>
      <w:tr w:rsidR="000E35D7" w:rsidRPr="000E35D7" w:rsidTr="000E35D7">
        <w:trPr>
          <w:trHeight w:val="8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Международное непатентованное название препарата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Торговое наименование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Теххарактеристика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0E35D7" w:rsidRPr="000E35D7" w:rsidTr="000E35D7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Промывочный буфер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Промывочный</w:t>
            </w: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раствор</w:t>
            </w: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(Flush Routine Solution)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Промывочный буфер (Flush Routine Solution)для ежемесячной промывки  анализатора закрытого типа «Alegria», 20мл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19213,00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461 112,00</w:t>
            </w:r>
          </w:p>
        </w:tc>
      </w:tr>
      <w:tr w:rsidR="000E35D7" w:rsidRPr="000E35D7" w:rsidTr="000E35D7">
        <w:trPr>
          <w:trHeight w:val="36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Антиядерные антитела, скрининг (ANA-Detect)  на 24 теста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Антиядерные антитела скрининг (26 антигенов) (ANA-Detect), 24 теста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 ANA-Detect предназначен для качественного определения IgG-антител к ядерным антигенам (ANA) в образцах человеческой сыворотки или плазмы крови методом иммуноферментного анализа с целью скрининга аутоиммунных ревматических заболеваний на основе технологии SMC только для использования вместе с анализатором закрытого типа «Alegria». Антигены (26): высокоочищенные ядерные антигены SSA-52 (Ro 52), SSA-60 (Ro 60), SSB (La), RNP/Sm, RNP-70 Kd, RNP-A, RNP-C, Sm-BB, Sm-D, Sm-E, Sm-F, Sm-G, Scl- 70, Jo-1, dsDNA, ssDNA, полинуклеосомы, мононуклеосомы, гистоновый комплекс, гистон H1, гистон H2A, гистон H2B, гистон H3, гистон H4, PM-Scl-100, центромера B (все сорбированы в одной лунке).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8 190 000,00</w:t>
            </w:r>
          </w:p>
        </w:tc>
      </w:tr>
      <w:tr w:rsidR="000E35D7" w:rsidRPr="000E35D7" w:rsidTr="000E35D7">
        <w:trPr>
          <w:trHeight w:val="269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Антитела к двуспиральной ДНК, IgG (Anti-dsDNA IgG)  на 24 теста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Антитела к двуспиральной ДНК, IgG (Anti-dsDNA IgG), 24 теста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 Anti-dsDNA IgG предназначен для количественного определения IgG-антител к двуспиральной ДНК в образцах человеческой сыворотки или плазмы крови методом иммуноферментного анализа с целью диагностики in vitro только системной красной волчанки на основе технологии SMC  только для использования вместе с анализатором закрытого типа «Alegria». Антиген: высокоочищенная человеческая рекомбинантная двуспиральная ДНК (dsDNA).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6 300 000,00</w:t>
            </w:r>
          </w:p>
        </w:tc>
      </w:tr>
      <w:tr w:rsidR="000E35D7" w:rsidRPr="000E35D7" w:rsidTr="000E35D7">
        <w:trPr>
          <w:trHeight w:val="25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Антитела к компоненту SS-A (Anti-SS-A) на 24 теста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Антитела к компоненту SS-A (Anti-SS-A), 24 теста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Anti-SS-A предназначен для количественного определения IgG-антител к SS-A (52 и 60 kDa) в образцах человеческой сыворотки или плазмы крови методом иммуноферментного анализа с целью дифференциальной диагностики и мониторинга аутоиммунных ревматоидных заболеваний на основе технологии SMC  только для использования вместе с анализатором закрытого типа «Alegria». Антигены: высокоочищенные SS-A белки (Ro, 52 и 60 kDa).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441 000,00</w:t>
            </w:r>
          </w:p>
        </w:tc>
      </w:tr>
      <w:tr w:rsidR="000E35D7" w:rsidRPr="000E35D7" w:rsidTr="000E35D7">
        <w:trPr>
          <w:trHeight w:val="268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Антитела к компоненту SS-B (Anti-SS-B) на 24 теста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Антитела к компоненту SS-B (Anti-SS-B), 24 теста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Назначение: набор Anti-SS-B предназначен для количественного определения IgG-антител к белкам SS-B (La) в образцах человеческой сыворотки или плазмы крови методом иммуноферментного анализа с целью дифференциальной диагностики и мониторинга аутоиммунных ревматоидных заболеваний на основе технологии SMC  только для использования вместе с анализатором закрытого типа «Alegria». Антигены: высокоочищенные белки SS-B (La).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441 000,00</w:t>
            </w:r>
          </w:p>
        </w:tc>
      </w:tr>
      <w:tr w:rsidR="000E35D7" w:rsidRPr="000E35D7" w:rsidTr="000E35D7">
        <w:trPr>
          <w:trHeight w:val="226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Антитела к компоненту Sm (Anti-Sm) на 24 теста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Антитела к компоненту Sm (Anti-Sm),24 теста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Anti-Sm предназначен для количественного определения IgG-антител к белкам Sm в образцах человеческой сыворотки или плазмы крови методом иммуноферментного анализа с целью диагностики системной красной волчанки на основе технологии SMC  только для использования вместе с анализатором закрытого типа «Alegria» . Антигены: высокоочищенные белки Sm.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1 512 000,00</w:t>
            </w:r>
          </w:p>
        </w:tc>
      </w:tr>
      <w:tr w:rsidR="000E35D7" w:rsidRPr="000E35D7" w:rsidTr="000E35D7">
        <w:trPr>
          <w:trHeight w:val="2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Антитела к Scl-70 (Anti-Scl-70) на 24 теста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Антитела к компоненту Scl-70 (Anti-Scl-70), 24 теста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 Anti-Scl-70  предназначен для количественного определения IgG-антител к антигену Scl-70 (ДНК топоизомераза I) в образцах человеческой сыворотки или плазмы крови методом иммуноферментного анализа с целью диагностики системной склеродермии на основе технологии SMC  только для использования вместе с анализатором закрытого типа «Alegria». Антигены: высокоочищенный антиген Scl-70 (ДНК топоизомераза I).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378 000,00</w:t>
            </w:r>
          </w:p>
        </w:tc>
      </w:tr>
      <w:tr w:rsidR="000E35D7" w:rsidRPr="000E35D7" w:rsidTr="000E35D7">
        <w:trPr>
          <w:trHeight w:val="28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Антитела к Jo-1 (Anti-Jo-1) на 24 теста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Антитела к компоненту Jo-1 (Anti-Jo-1),24 теста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 Anti-Jo-1 предназначен для количественного определения IgG-антител к антигену Jo-1 (tРНКhis синтетаза) в образцах человеческой сыворотки или плазмы крови методом иммуноферментного анализа с целью диагностики идиопатического миозита и дифференциальной диагностики аутоиммунных заболеваний на основе технологии SMC  только для использования вместе с анализатором закрытого типа «Alegria». Антигены: высокоочищенный антиген антиген Jo-1 (гистидил-тРНК синтетаза).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315 000,00</w:t>
            </w:r>
          </w:p>
        </w:tc>
      </w:tr>
      <w:tr w:rsidR="000E35D7" w:rsidRPr="000E35D7" w:rsidTr="000E35D7">
        <w:trPr>
          <w:trHeight w:val="353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Антитела к кардиолипину, IgG  (Anti-Cardiolipin IgG) на 24 теста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Антитела к кардиолипину, IgG (Anti-Cardiolipin IgG), 24 теста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Anti-Cardiolipin IgG предназначен для количественного определения IgG-антител к кардиолипину в образцах человеческой сыворотки или плазмы крови методом иммуноферментного анализа с целью диагностики антифосфолипидного синдрома на основе технологии SMC  только для использования вместе с анализатором закрытого типа «Alegria». Антигены: высокоочищенный бычий кардиолипин в лунках, насыщенных высокоочищенным человеческим бета-2-гликопротеином I. Отсюда, данный метод специфически выявляет антитела к кардиолипину  или комплексу отрицательно заряженного кардиолипина и β2-гликопротеина I.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1 512 000,00</w:t>
            </w:r>
          </w:p>
        </w:tc>
      </w:tr>
      <w:tr w:rsidR="000E35D7" w:rsidRPr="000E35D7" w:rsidTr="000E35D7">
        <w:trPr>
          <w:trHeight w:val="25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Антитела к митохондриям (AMA-M2) на 24 теста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Антитела к митохондриям (AMA-M2), 24 теста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 AMA-M2 предназначен для количественного определения IgG-антител к митохондриальному антигену M2 субтипа в образцах человеческой сыворотки или плазмы крови методом иммуноферментного анализа с целью диагностики первичного билиарного цирроза на основе технологии SMC  только для использования вместе с анализатором закрытого типа «Alegria». Антигены: высокоочищенные M2 белки (PDC-E2, BCOADC-E2, OGDC-E2).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63 000,00</w:t>
            </w:r>
          </w:p>
        </w:tc>
      </w:tr>
      <w:tr w:rsidR="000E35D7" w:rsidRPr="000E35D7" w:rsidTr="000E35D7">
        <w:trPr>
          <w:trHeight w:val="282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Антитела к протеиназе 3, (Anti-PR3) на 24 теста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Антитела к протеиназе 3 (Anti-PR3), 24 теста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Anti-PR3 предназначен для количественного определения IgG-антител к протеиназе 3 в образцах человеческой сыворотки или плазмы крови методом иммуноферментного анализа с целью диагностики определенных аутоиммунных васкулитов, таких как гранулематоз Вегенера, на основе технологии SMC  только для использования вместе с анализатором закрытого типа «Alegria». Антигены: высокоочищенный человеческий антиген протеиназа 3.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126 000,00</w:t>
            </w:r>
          </w:p>
        </w:tc>
      </w:tr>
      <w:tr w:rsidR="000E35D7" w:rsidRPr="000E35D7" w:rsidTr="000E35D7">
        <w:trPr>
          <w:trHeight w:val="310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Антитела к миелопероксидазе (Anti-MPO)  на 24 теста 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Антитела к миелопероксидазе (Anti-MPO), 24 теста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Anti-MPO предназначен для количественного определения IgG-антител к миелопероксидазе (MPO) в образцах человеческой сыворотки или плазмы крови методом иммуноферментного анализа с целью диагностики определенных аутоиммунных васкулитов, таких как микроскопический полиартериит и «полулунный» гломерулонефрит, на основе технологии SMC  только для использования вместе с анализатором закрытого типа «Alegria». Антигены: высокоочищенный антиген миелопероксидаза (MPO) из человеческих гранулоцитов.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126 000,00</w:t>
            </w:r>
          </w:p>
        </w:tc>
      </w:tr>
      <w:tr w:rsidR="000E35D7" w:rsidRPr="000E35D7" w:rsidTr="000E35D7">
        <w:trPr>
          <w:trHeight w:val="227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Антитела к бета 2-гликопротеину I, IgG (Anti-β2-Glycoprotein, I IgG)  на 24 теста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Антитела к бета2-гликопротеинy I, IgG (Anti-beta-1-Glycoprotein I IgG), 24 теста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 Anti-β2-Glycoprotein I IgG предназначен для количественного определения IgG-антител к бета-2-гликопротеину I (β2GPI)  в образцах человеческой сыворотки или плазмы крови методом иммуноферментного анализа с целью диагностики антифосфолипидного синдрома на основе технологии SMC  только для использования вместе с анализатором закрытого типа «Alegria». Антигены: высокоочищенный человеческий бета-2-гликопротеин I.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1 512 000,00</w:t>
            </w:r>
          </w:p>
        </w:tc>
      </w:tr>
      <w:tr w:rsidR="000E35D7" w:rsidRPr="000E35D7" w:rsidTr="000E35D7">
        <w:trPr>
          <w:trHeight w:val="28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Антитела к MCV (Anti-MCV)  на 24 теста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Антитела к модифицированному цитруллинированному виментину (Anti-MCV) ,24 теста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 Anti-MCV предназначен для количественного определения IgG-антител к модифицированному цитруллинированному виментину (MCV) в образцах человеческой сыворотки или плазмы крови методом иммуноферментного анализа с целью диагностики антифосфолипидного синдрома на основе технологии SMC  только для использования вместе с анализатором закрытого типа «Alegria». Антиген: высокоочищенный модифицированный цитруллинированный виментин.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95229,00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571 374,00</w:t>
            </w:r>
          </w:p>
        </w:tc>
      </w:tr>
      <w:tr w:rsidR="000E35D7" w:rsidRPr="000E35D7" w:rsidTr="000E35D7">
        <w:trPr>
          <w:trHeight w:val="2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Антитела к циклическому цитруллинированному пептиду, высокочувствительный тест (Anti-CCP hs)  на 24 теста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Антитела к циклическому цитруллинированному пептиду, высокочувствительный тест (Anti-CCP hs (high sensitive)), 24 теста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 Anti-CCP предназначен для количественного определения IgG-антител к циклическим цитруллинированным пептидам (ССР) в образцах человеческой сыворотки или плазмы крови методом иммуноферментного анализа на основе технологии SMC  только для использования вместе с анализатором закрытого типа «Alegria». Антиген: циклические цитруллинированные белки (MCV).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95229,00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24 759 540,00</w:t>
            </w:r>
          </w:p>
        </w:tc>
      </w:tr>
      <w:tr w:rsidR="000E35D7" w:rsidRPr="000E35D7" w:rsidTr="000E35D7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 для определения положительного контроля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Положительный контроль  Positive Control), 24 теста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Положительный контроль Positive control SMC   предназначен для внешнего контроля качества определения антител на анализаторе закрытого типа «Alegria» иммуноферментным методом на основе технологии SMC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76016,00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456 096,00</w:t>
            </w:r>
          </w:p>
        </w:tc>
      </w:tr>
      <w:tr w:rsidR="000E35D7" w:rsidRPr="000E35D7" w:rsidTr="000E35D7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 для определения отрицательного контроля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Отрицательный контроль  Negative Control), 24 теста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Отрицательный контроль Negative control SMC   предназначен для внешнего контроля качества определения антител на анализаторе закрытого типа «Alegria» иммуноферментным методом на основе технологии SMC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76016,00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456 096,00</w:t>
            </w:r>
          </w:p>
        </w:tc>
      </w:tr>
      <w:tr w:rsidR="000E35D7" w:rsidRPr="000E35D7" w:rsidTr="000E35D7">
        <w:trPr>
          <w:trHeight w:val="24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Антинейтрофильные цитоплазматические антитела, скрининг (ANCA-screen)  на 24 теста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ANCA скрининг (антигены PR3, MPO) (ANCA screen), 24 теста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ANCAscreen (high sensitive) предназначен для качественного скринингового определения IgG-антител к цитоплазматическим антигенам нейтрофилов (ANCA) в образцах человеческой сыворотки или плазмы крови с целью диагностики системных васкулитов на основе технологии SMC  только для использования вместе с анализатором закрытого типа «Alegria». Антигены: смесь высокоочищенных антигенов PR3 и MPO в каждой лунке планшета.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5 355 000,00</w:t>
            </w:r>
          </w:p>
        </w:tc>
      </w:tr>
      <w:tr w:rsidR="000E35D7" w:rsidRPr="000E35D7" w:rsidTr="000E35D7">
        <w:trPr>
          <w:trHeight w:val="54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0E35D7" w:rsidRPr="000E35D7" w:rsidRDefault="000E35D7" w:rsidP="000E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3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52 975 218,00</w:t>
            </w:r>
          </w:p>
        </w:tc>
      </w:tr>
    </w:tbl>
    <w:p w:rsidR="000E35D7" w:rsidRPr="000E35D7" w:rsidRDefault="000E35D7" w:rsidP="000E35D7">
      <w:pPr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F73B12" w:rsidRDefault="00F73B12" w:rsidP="00F73B12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0E35D7" w:rsidRPr="00633FA4" w:rsidRDefault="000E35D7" w:rsidP="000E35D7">
      <w:pPr>
        <w:spacing w:after="0" w:line="240" w:lineRule="auto"/>
        <w:ind w:firstLine="40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633FA4">
        <w:rPr>
          <w:rFonts w:ascii="Times New Roman" w:hAnsi="Times New Roman"/>
          <w:b/>
          <w:sz w:val="24"/>
          <w:szCs w:val="24"/>
          <w:lang w:val="kk-KZ"/>
        </w:rPr>
        <w:t xml:space="preserve">Состав комиссии: </w:t>
      </w:r>
    </w:p>
    <w:p w:rsidR="000E35D7" w:rsidRPr="000E35D7" w:rsidRDefault="000E35D7" w:rsidP="000E35D7">
      <w:pPr>
        <w:pStyle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4D77">
        <w:rPr>
          <w:lang w:val="kk-KZ"/>
        </w:rPr>
        <w:t xml:space="preserve">             </w:t>
      </w:r>
      <w:r>
        <w:rPr>
          <w:lang w:val="kk-KZ"/>
        </w:rPr>
        <w:t xml:space="preserve">    </w:t>
      </w:r>
      <w:r w:rsidRPr="000E35D7">
        <w:rPr>
          <w:rFonts w:ascii="Times New Roman" w:hAnsi="Times New Roman" w:cs="Times New Roman"/>
          <w:color w:val="000000" w:themeColor="text1"/>
          <w:sz w:val="24"/>
          <w:szCs w:val="24"/>
        </w:rPr>
        <w:t>Омарова К.С. (И.о.Заместитель директора по МЧ) – председатель комиссии____</w:t>
      </w:r>
    </w:p>
    <w:p w:rsidR="000E35D7" w:rsidRPr="000E35D7" w:rsidRDefault="000E35D7" w:rsidP="000E35D7">
      <w:pPr>
        <w:pStyle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Мусаева Н.Н. (И.о.Заместитель по ОМР – заместитель председателя______</w:t>
      </w:r>
    </w:p>
    <w:p w:rsidR="0053323B" w:rsidRPr="0053323B" w:rsidRDefault="000E35D7" w:rsidP="0053323B">
      <w:pPr>
        <w:pStyle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Рыскелдиева Ф.Ж.  (Главная медсестра)  – член комиссии______</w:t>
      </w:r>
    </w:p>
    <w:p w:rsidR="000E35D7" w:rsidRPr="000E35D7" w:rsidRDefault="000E35D7" w:rsidP="000E35D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35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Бектуров А.И. (провизор) – член комиссии___</w:t>
      </w:r>
    </w:p>
    <w:p w:rsidR="000E35D7" w:rsidRPr="000E35D7" w:rsidRDefault="000E35D7" w:rsidP="000E35D7">
      <w:pPr>
        <w:pStyle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8036EB">
        <w:rPr>
          <w:rFonts w:ascii="Times New Roman" w:hAnsi="Times New Roman" w:cs="Times New Roman"/>
          <w:color w:val="000000" w:themeColor="text1"/>
          <w:sz w:val="24"/>
          <w:szCs w:val="24"/>
        </w:rPr>
        <w:t>Хамитова</w:t>
      </w:r>
      <w:r w:rsidRPr="000E3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</w:t>
      </w:r>
      <w:bookmarkStart w:id="0" w:name="_GoBack"/>
      <w:bookmarkEnd w:id="0"/>
      <w:r w:rsidRPr="000E3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(Бух по материалам) – член комиссии____</w:t>
      </w:r>
    </w:p>
    <w:p w:rsidR="000E35D7" w:rsidRPr="000E35D7" w:rsidRDefault="000E35D7" w:rsidP="000E35D7">
      <w:pPr>
        <w:pStyle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5D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Секретать тендерной комиссии: Сатыбалдиева М.А. –государственных закупок</w:t>
      </w:r>
      <w:r w:rsidRPr="000E3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73B12" w:rsidRPr="00F73B12" w:rsidRDefault="00F73B12" w:rsidP="00766F45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sectPr w:rsidR="00F73B12" w:rsidRPr="00F73B12" w:rsidSect="004D153B">
      <w:footerReference w:type="default" r:id="rId9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CAF" w:rsidRDefault="00937CAF" w:rsidP="00703092">
      <w:pPr>
        <w:spacing w:after="0" w:line="240" w:lineRule="auto"/>
      </w:pPr>
      <w:r>
        <w:separator/>
      </w:r>
    </w:p>
  </w:endnote>
  <w:endnote w:type="continuationSeparator" w:id="0">
    <w:p w:rsidR="00937CAF" w:rsidRDefault="00937CAF" w:rsidP="0070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0018247"/>
    </w:sdtPr>
    <w:sdtEndPr/>
    <w:sdtContent>
      <w:sdt>
        <w:sdtPr>
          <w:id w:val="860082579"/>
        </w:sdtPr>
        <w:sdtEndPr/>
        <w:sdtContent>
          <w:p w:rsidR="00AD3C27" w:rsidRDefault="00AD3C27">
            <w:pPr>
              <w:pStyle w:val="a9"/>
              <w:jc w:val="right"/>
            </w:pPr>
            <w:r>
              <w:t xml:space="preserve">Страница </w:t>
            </w:r>
            <w:r w:rsidR="00B66A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66A11">
              <w:rPr>
                <w:b/>
                <w:bCs/>
                <w:sz w:val="24"/>
                <w:szCs w:val="24"/>
              </w:rPr>
              <w:fldChar w:fldCharType="separate"/>
            </w:r>
            <w:r w:rsidR="008036EB">
              <w:rPr>
                <w:b/>
                <w:bCs/>
                <w:noProof/>
              </w:rPr>
              <w:t>5</w:t>
            </w:r>
            <w:r w:rsidR="00B66A1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 w:rsidR="00B66A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66A11">
              <w:rPr>
                <w:b/>
                <w:bCs/>
                <w:sz w:val="24"/>
                <w:szCs w:val="24"/>
              </w:rPr>
              <w:fldChar w:fldCharType="separate"/>
            </w:r>
            <w:r w:rsidR="008036EB">
              <w:rPr>
                <w:b/>
                <w:bCs/>
                <w:noProof/>
              </w:rPr>
              <w:t>7</w:t>
            </w:r>
            <w:r w:rsidR="00B66A1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D3C27" w:rsidRDefault="00AD3C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CAF" w:rsidRDefault="00937CAF" w:rsidP="00703092">
      <w:pPr>
        <w:spacing w:after="0" w:line="240" w:lineRule="auto"/>
      </w:pPr>
      <w:r>
        <w:separator/>
      </w:r>
    </w:p>
  </w:footnote>
  <w:footnote w:type="continuationSeparator" w:id="0">
    <w:p w:rsidR="00937CAF" w:rsidRDefault="00937CAF" w:rsidP="00703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05937"/>
    <w:multiLevelType w:val="hybridMultilevel"/>
    <w:tmpl w:val="B96A978C"/>
    <w:lvl w:ilvl="0" w:tplc="7E2CF6D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690433D4">
      <w:start w:val="1"/>
      <w:numFmt w:val="decimal"/>
      <w:lvlText w:val="%2)"/>
      <w:lvlJc w:val="left"/>
      <w:pPr>
        <w:ind w:left="157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190D3E06"/>
    <w:multiLevelType w:val="hybridMultilevel"/>
    <w:tmpl w:val="6A84E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569CD"/>
    <w:multiLevelType w:val="hybridMultilevel"/>
    <w:tmpl w:val="5032E112"/>
    <w:lvl w:ilvl="0" w:tplc="724087E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C222C"/>
    <w:multiLevelType w:val="hybridMultilevel"/>
    <w:tmpl w:val="709EC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F3347"/>
    <w:multiLevelType w:val="hybridMultilevel"/>
    <w:tmpl w:val="245A0720"/>
    <w:lvl w:ilvl="0" w:tplc="ED72D9B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43B7104D"/>
    <w:multiLevelType w:val="hybridMultilevel"/>
    <w:tmpl w:val="1DFA68CE"/>
    <w:lvl w:ilvl="0" w:tplc="ED72D9B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93DCA"/>
    <w:multiLevelType w:val="hybridMultilevel"/>
    <w:tmpl w:val="A50653B0"/>
    <w:lvl w:ilvl="0" w:tplc="724087E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636C006F"/>
    <w:multiLevelType w:val="hybridMultilevel"/>
    <w:tmpl w:val="9152863E"/>
    <w:lvl w:ilvl="0" w:tplc="7E2CF6D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7C5BC7"/>
    <w:multiLevelType w:val="hybridMultilevel"/>
    <w:tmpl w:val="3B50E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8C5DFB"/>
    <w:multiLevelType w:val="hybridMultilevel"/>
    <w:tmpl w:val="5A8E5D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C75BA5"/>
    <w:multiLevelType w:val="hybridMultilevel"/>
    <w:tmpl w:val="1480FB04"/>
    <w:lvl w:ilvl="0" w:tplc="D7DA758C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88B"/>
    <w:rsid w:val="00001AE7"/>
    <w:rsid w:val="000030B0"/>
    <w:rsid w:val="00006817"/>
    <w:rsid w:val="000337A5"/>
    <w:rsid w:val="00042227"/>
    <w:rsid w:val="00044FAB"/>
    <w:rsid w:val="000760E4"/>
    <w:rsid w:val="000A09AA"/>
    <w:rsid w:val="000E35D7"/>
    <w:rsid w:val="001058BA"/>
    <w:rsid w:val="001244BB"/>
    <w:rsid w:val="00167A2D"/>
    <w:rsid w:val="001A1F8F"/>
    <w:rsid w:val="001A7AFF"/>
    <w:rsid w:val="001C4C70"/>
    <w:rsid w:val="001D3442"/>
    <w:rsid w:val="002458D0"/>
    <w:rsid w:val="002508CD"/>
    <w:rsid w:val="002D4275"/>
    <w:rsid w:val="002D6D4F"/>
    <w:rsid w:val="002F7B3E"/>
    <w:rsid w:val="0030188B"/>
    <w:rsid w:val="00357F10"/>
    <w:rsid w:val="003B11A2"/>
    <w:rsid w:val="003E0F0A"/>
    <w:rsid w:val="00435428"/>
    <w:rsid w:val="00440FE3"/>
    <w:rsid w:val="004D153B"/>
    <w:rsid w:val="0053323B"/>
    <w:rsid w:val="0059204C"/>
    <w:rsid w:val="005A4D77"/>
    <w:rsid w:val="005B726D"/>
    <w:rsid w:val="006369A2"/>
    <w:rsid w:val="00690455"/>
    <w:rsid w:val="006F08C0"/>
    <w:rsid w:val="00703092"/>
    <w:rsid w:val="00766F45"/>
    <w:rsid w:val="008036EB"/>
    <w:rsid w:val="0083075E"/>
    <w:rsid w:val="0089230B"/>
    <w:rsid w:val="00910C67"/>
    <w:rsid w:val="00913433"/>
    <w:rsid w:val="00930054"/>
    <w:rsid w:val="009351D3"/>
    <w:rsid w:val="00937CAF"/>
    <w:rsid w:val="00A31CD8"/>
    <w:rsid w:val="00A71125"/>
    <w:rsid w:val="00AD3C27"/>
    <w:rsid w:val="00B24A40"/>
    <w:rsid w:val="00B536D7"/>
    <w:rsid w:val="00B61797"/>
    <w:rsid w:val="00B66637"/>
    <w:rsid w:val="00B66A11"/>
    <w:rsid w:val="00B91BCA"/>
    <w:rsid w:val="00BC60E9"/>
    <w:rsid w:val="00BF252A"/>
    <w:rsid w:val="00C039C1"/>
    <w:rsid w:val="00C648A8"/>
    <w:rsid w:val="00CD08B0"/>
    <w:rsid w:val="00D12F04"/>
    <w:rsid w:val="00D40A1D"/>
    <w:rsid w:val="00D42E15"/>
    <w:rsid w:val="00D94487"/>
    <w:rsid w:val="00DC5FB5"/>
    <w:rsid w:val="00DD6EC2"/>
    <w:rsid w:val="00E31654"/>
    <w:rsid w:val="00EC763F"/>
    <w:rsid w:val="00F55ABA"/>
    <w:rsid w:val="00F73B12"/>
    <w:rsid w:val="00FA155C"/>
    <w:rsid w:val="00FB1A96"/>
    <w:rsid w:val="00FC5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3F8FD2-8792-4D0A-AA37-56729422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88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73B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0188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18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30188B"/>
    <w:rPr>
      <w:rFonts w:ascii="Arial" w:hAnsi="Arial" w:cs="Arial" w:hint="default"/>
      <w:color w:val="2D6186"/>
      <w:u w:val="single"/>
    </w:rPr>
  </w:style>
  <w:style w:type="paragraph" w:styleId="a4">
    <w:name w:val="No Spacing"/>
    <w:uiPriority w:val="1"/>
    <w:qFormat/>
    <w:rsid w:val="003018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rsid w:val="0030188B"/>
  </w:style>
  <w:style w:type="paragraph" w:styleId="a5">
    <w:name w:val="List Paragraph"/>
    <w:basedOn w:val="a"/>
    <w:uiPriority w:val="34"/>
    <w:qFormat/>
    <w:rsid w:val="0070309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703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309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3092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39C1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FA155C"/>
    <w:rPr>
      <w:color w:val="800080"/>
      <w:u w:val="single"/>
    </w:rPr>
  </w:style>
  <w:style w:type="paragraph" w:customStyle="1" w:styleId="xl68">
    <w:name w:val="xl68"/>
    <w:basedOn w:val="a"/>
    <w:rsid w:val="00FA15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A15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FA15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2">
    <w:name w:val="xl72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3">
    <w:name w:val="xl73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4">
    <w:name w:val="xl74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0030B0"/>
  </w:style>
  <w:style w:type="paragraph" w:customStyle="1" w:styleId="xl67">
    <w:name w:val="xl67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8">
    <w:name w:val="xl88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0">
    <w:name w:val="xl90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1">
    <w:name w:val="xl91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2">
    <w:name w:val="xl92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3">
    <w:name w:val="xl93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8">
    <w:name w:val="xl98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4">
    <w:name w:val="xl104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6">
    <w:name w:val="xl106"/>
    <w:basedOn w:val="a"/>
    <w:rsid w:val="000030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8">
    <w:name w:val="xl108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5">
    <w:name w:val="font5"/>
    <w:basedOn w:val="a"/>
    <w:rsid w:val="0000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CC00"/>
      <w:sz w:val="20"/>
      <w:szCs w:val="20"/>
    </w:rPr>
  </w:style>
  <w:style w:type="paragraph" w:customStyle="1" w:styleId="font6">
    <w:name w:val="font6"/>
    <w:basedOn w:val="a"/>
    <w:rsid w:val="0000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66">
    <w:name w:val="xl66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3">
    <w:name w:val="xl63"/>
    <w:basedOn w:val="a"/>
    <w:rsid w:val="0000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030B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030B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73B1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kb4-almaty.k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vmatolog.kaz@med.mail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Нурдаулет</dc:creator>
  <cp:lastModifiedBy>Пользователь Windows</cp:lastModifiedBy>
  <cp:revision>34</cp:revision>
  <cp:lastPrinted>2022-02-22T06:04:00Z</cp:lastPrinted>
  <dcterms:created xsi:type="dcterms:W3CDTF">2022-01-25T14:03:00Z</dcterms:created>
  <dcterms:modified xsi:type="dcterms:W3CDTF">2022-05-06T09:30:00Z</dcterms:modified>
</cp:coreProperties>
</file>